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162F8B"/>
          <w:spacing w:val="0"/>
          <w:position w:val="0"/>
          <w:sz w:val="30"/>
          <w:shd w:fill="F4F4F4" w:val="clear"/>
        </w:rPr>
        <w:t xml:space="preserve">Правила ввода пассажирских данных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Некоторые поля для ввода данных пассажиров имеют ряд ограничений и соответствующих правил!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u w:val="single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u w:val="single"/>
          <w:shd w:fill="FFFFFF" w:val="clear"/>
        </w:rPr>
        <w:t xml:space="preserve">Фамилия Имя Отчество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u w:val="single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u w:val="single"/>
          <w:shd w:fill="FFFFFF" w:val="clear"/>
        </w:rPr>
        <w:t xml:space="preserve">Запрещено внесение фиктивных фамилий/имён пассажиров.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При бронировании авиабилетов по заграничному паспорту необходим ввод имени и фамилии пассажира так, как они указаны в документе, предъявляемому при путешествии, буквами латинского алфавита.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Просим </w:t>
      </w:r>
      <w:r>
        <w:rPr>
          <w:rFonts w:ascii="Arial" w:hAnsi="Arial" w:cs="Arial" w:eastAsia="Arial"/>
          <w:color w:val="FF0000"/>
          <w:spacing w:val="0"/>
          <w:position w:val="0"/>
          <w:sz w:val="21"/>
          <w:shd w:fill="FFFFFF" w:val="clear"/>
        </w:rPr>
        <w:t xml:space="preserve">не вносить 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отчество пассажира при вводе его данных согласно заграничному паспорту!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Ввод отчества пассажира требуется только при бронировании перелета по России, по данным паспорта гражданина РФ.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u w:val="single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u w:val="single"/>
          <w:shd w:fill="FFFFFF" w:val="clear"/>
        </w:rPr>
        <w:t xml:space="preserve">Номер документа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u w:val="single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u w:val="single"/>
          <w:shd w:fill="FFFFFF" w:val="clear"/>
        </w:rPr>
        <w:t xml:space="preserve">Запрещено внесение фиктивных номеров документов пассажиров, в том числе 000000000, произвольные/порядковые номера 123456789.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Если пассажир(ы) не гражданин РФ, следует выбрать тип документа 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Национальный паспорт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». 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Свидетельство о рождении вносится в следующем порядке: римские цифры, затем сразу же без пробела и тире русские буквы и 6 цифр номера. Образец: VIШБ456123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При вводе римских цифр воспользуйтесь заглавными латинскими буквами. Например, XII, II, I, X. Символы 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1"/>
          <w:shd w:fill="FFFFFF" w:val="clear"/>
        </w:rPr>
        <w:t xml:space="preserve">№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», «/», «-» 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не указываются.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При внесении данных паспорта российского гражданского допускается внесение срока его действия на любую произвольную дату.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u w:val="single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u w:val="single"/>
          <w:shd w:fill="FFFFFF" w:val="clear"/>
        </w:rPr>
        <w:t xml:space="preserve">Контактная информация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E-mail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Допускаются цифры, латинские буквы и знаки препинания.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Телефон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Для экстренной связи Авиакомпании с пассажирами требуется указывать контактный номер самого пассажира, а не контакты других лиц!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1"/>
          <w:u w:val="single"/>
          <w:shd w:fill="FFFFFF" w:val="clear"/>
        </w:rPr>
        <w:t xml:space="preserve">Важно!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В связи с особенностью ввода данных в систему бронирования все пробелы и дефисы в имени, фамилии или номере документа запрещены.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При бронировании перелета для пассажира с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двойным именем 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или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фамилией 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(Петрова-Водкина Анна Мария), то требуется ввод данных в следующем виде: PETROVAVODKINA ANNAMARIA, что отобразиться в таком же корректном виде в маршрутной квитанции пассажира.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Если у пассажиров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совпадают фамилии и имена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, то в конце имени второго пассажира необходимо указать первую букву отчества или добавить последнюю букву его имени, не меняя при этом смысл и звучание. В противном случае Авиакомпания может расценить бронирование как дубликат и аннулировать заказ.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Пример: в брони присутствуют два пассажира с ФИ Иванов Иван. Данные первого пассажира необходимо внести согласно паспорту IVANOV IVAN, а данные второго пассажира IVANOV IVANI - в имени дополнительно указана первая буква отчества I.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1"/>
          <w:shd w:fill="FFFFFF" w:val="clear"/>
        </w:rPr>
        <w:t xml:space="preserve">Если у ребенка нет заграничного паспорта, и он вписан в заграничный паспорт взрослого пассажира, при оформлении авиабилета на ребенка необходимо указать данные заграничного паспорта взрослого пассажира, в котором вписан ребенок.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